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EB9E7" w14:textId="77777777" w:rsidR="00834605" w:rsidRPr="009C44A1" w:rsidRDefault="00834605" w:rsidP="00354A6A">
      <w:pPr>
        <w:jc w:val="center"/>
        <w:rPr>
          <w:b/>
          <w:bCs/>
        </w:rPr>
      </w:pPr>
      <w:r w:rsidRPr="009C44A1">
        <w:rPr>
          <w:b/>
          <w:bCs/>
        </w:rPr>
        <w:t>Guilford Medical</w:t>
      </w:r>
      <w:r w:rsidR="00FE0C38">
        <w:rPr>
          <w:b/>
          <w:bCs/>
        </w:rPr>
        <w:t xml:space="preserve"> &amp;</w:t>
      </w:r>
      <w:r w:rsidRPr="009C44A1">
        <w:rPr>
          <w:b/>
          <w:bCs/>
        </w:rPr>
        <w:t xml:space="preserve"> Dental Managers</w:t>
      </w:r>
    </w:p>
    <w:p w14:paraId="0F5E819A" w14:textId="77777777" w:rsidR="00834605" w:rsidRDefault="00834605" w:rsidP="009C44A1">
      <w:pPr>
        <w:jc w:val="center"/>
        <w:rPr>
          <w:b/>
          <w:bCs/>
        </w:rPr>
      </w:pPr>
      <w:r w:rsidRPr="009C44A1">
        <w:rPr>
          <w:b/>
          <w:bCs/>
        </w:rPr>
        <w:t>Scholarship Guidelines</w:t>
      </w:r>
    </w:p>
    <w:p w14:paraId="379EAAA4" w14:textId="4096EF5C" w:rsidR="0099520F" w:rsidRPr="00DF3626" w:rsidRDefault="0099520F" w:rsidP="0099520F">
      <w:pPr>
        <w:rPr>
          <w:rFonts w:asciiTheme="minorHAnsi" w:hAnsiTheme="minorHAnsi" w:cstheme="minorBidi"/>
        </w:rPr>
      </w:pPr>
      <w:r w:rsidRPr="00DF3626">
        <w:rPr>
          <w:rFonts w:asciiTheme="minorHAnsi" w:hAnsiTheme="minorHAnsi" w:cstheme="minorBidi"/>
        </w:rPr>
        <w:t xml:space="preserve">Guilford Medical </w:t>
      </w:r>
      <w:r w:rsidR="00DF3626">
        <w:rPr>
          <w:rFonts w:asciiTheme="minorHAnsi" w:hAnsiTheme="minorHAnsi" w:cstheme="minorBidi"/>
        </w:rPr>
        <w:t>&amp;</w:t>
      </w:r>
      <w:r w:rsidRPr="00DF3626">
        <w:rPr>
          <w:rFonts w:asciiTheme="minorHAnsi" w:hAnsiTheme="minorHAnsi" w:cstheme="minorBidi"/>
        </w:rPr>
        <w:t xml:space="preserve"> Dental Managers is the premier professional organization for medical and dental practices in Guilford County and surrounding areas, dedicated to providing timely educational programs, strong networking support and personal growth opportunities.</w:t>
      </w:r>
    </w:p>
    <w:p w14:paraId="5D052A2C" w14:textId="5D2D3586" w:rsidR="00354A6A" w:rsidRPr="00473E05" w:rsidRDefault="00354A6A" w:rsidP="009C44A1">
      <w:pPr>
        <w:jc w:val="both"/>
        <w:rPr>
          <w:bCs/>
        </w:rPr>
      </w:pPr>
      <w:r w:rsidRPr="00473E05">
        <w:rPr>
          <w:bCs/>
        </w:rPr>
        <w:t xml:space="preserve">GMDM offers scholarships to </w:t>
      </w:r>
      <w:r w:rsidRPr="00DF3626">
        <w:rPr>
          <w:bCs/>
        </w:rPr>
        <w:t xml:space="preserve">students </w:t>
      </w:r>
      <w:r w:rsidR="00DF3626">
        <w:rPr>
          <w:bCs/>
        </w:rPr>
        <w:t>who</w:t>
      </w:r>
      <w:r w:rsidRPr="00DF3626">
        <w:rPr>
          <w:bCs/>
        </w:rPr>
        <w:t xml:space="preserve"> are enrolled in </w:t>
      </w:r>
      <w:r w:rsidR="0099520F" w:rsidRPr="00DF3626">
        <w:rPr>
          <w:bCs/>
        </w:rPr>
        <w:t>dental, nursing and other health-related</w:t>
      </w:r>
      <w:r w:rsidRPr="00DF3626">
        <w:rPr>
          <w:bCs/>
        </w:rPr>
        <w:t xml:space="preserve"> programs throughout our area</w:t>
      </w:r>
      <w:r w:rsidRPr="00473E05">
        <w:rPr>
          <w:bCs/>
        </w:rPr>
        <w:t xml:space="preserve">. The goal for our organization is to provide those students with more financial aid.  </w:t>
      </w:r>
    </w:p>
    <w:p w14:paraId="2A2FB699" w14:textId="77777777" w:rsidR="00834605" w:rsidRDefault="00473E05" w:rsidP="009C44A1">
      <w:pPr>
        <w:jc w:val="both"/>
        <w:rPr>
          <w:b/>
          <w:bCs/>
        </w:rPr>
      </w:pPr>
      <w:r>
        <w:rPr>
          <w:b/>
          <w:bCs/>
        </w:rPr>
        <w:t>Applications</w:t>
      </w:r>
      <w:r w:rsidR="00834605">
        <w:rPr>
          <w:b/>
          <w:bCs/>
        </w:rPr>
        <w:t xml:space="preserve"> are to be </w:t>
      </w:r>
      <w:r w:rsidR="00CA2722">
        <w:rPr>
          <w:b/>
          <w:bCs/>
        </w:rPr>
        <w:t xml:space="preserve">returned by email or </w:t>
      </w:r>
      <w:r w:rsidR="00834605">
        <w:rPr>
          <w:b/>
          <w:bCs/>
        </w:rPr>
        <w:t>mailed to:</w:t>
      </w:r>
    </w:p>
    <w:p w14:paraId="037CD28B" w14:textId="77777777" w:rsidR="00834605" w:rsidRPr="00CA2722" w:rsidRDefault="00102685" w:rsidP="009C44A1">
      <w:pPr>
        <w:jc w:val="both"/>
        <w:rPr>
          <w:b/>
          <w:bCs/>
          <w:color w:val="0070C0"/>
        </w:rPr>
      </w:pPr>
      <w:hyperlink r:id="rId7" w:history="1">
        <w:r w:rsidR="00DB3878" w:rsidRPr="0006718B">
          <w:rPr>
            <w:rStyle w:val="Hyperlink"/>
          </w:rPr>
          <w:t>allison.peschell@conehealth.com</w:t>
        </w:r>
      </w:hyperlink>
      <w:r w:rsidR="00EF2D7A">
        <w:t xml:space="preserve"> </w:t>
      </w:r>
    </w:p>
    <w:p w14:paraId="66A5D27F" w14:textId="77777777" w:rsidR="00834605" w:rsidRPr="00113CBA" w:rsidRDefault="00834605" w:rsidP="00113CBA">
      <w:pPr>
        <w:pStyle w:val="NoSpacing"/>
        <w:rPr>
          <w:b/>
          <w:bCs/>
        </w:rPr>
      </w:pPr>
      <w:r w:rsidRPr="00113CBA">
        <w:rPr>
          <w:b/>
          <w:bCs/>
        </w:rPr>
        <w:t>Guilford Medical and Dental Managers</w:t>
      </w:r>
    </w:p>
    <w:p w14:paraId="02892E3A" w14:textId="5D8AF90D" w:rsidR="00834605" w:rsidRPr="00113CBA" w:rsidRDefault="00834605" w:rsidP="00113CBA">
      <w:pPr>
        <w:pStyle w:val="NoSpacing"/>
        <w:rPr>
          <w:b/>
          <w:bCs/>
        </w:rPr>
      </w:pPr>
      <w:r w:rsidRPr="00113CBA">
        <w:rPr>
          <w:b/>
          <w:bCs/>
        </w:rPr>
        <w:t xml:space="preserve">c/o </w:t>
      </w:r>
      <w:r w:rsidR="00DB3878">
        <w:rPr>
          <w:b/>
          <w:bCs/>
        </w:rPr>
        <w:t>Allison Peschell</w:t>
      </w:r>
      <w:r w:rsidR="00DF3626">
        <w:rPr>
          <w:b/>
          <w:bCs/>
        </w:rPr>
        <w:t>,</w:t>
      </w:r>
      <w:r w:rsidRPr="00113CBA">
        <w:rPr>
          <w:b/>
          <w:bCs/>
        </w:rPr>
        <w:t xml:space="preserve"> Committee Chair</w:t>
      </w:r>
    </w:p>
    <w:p w14:paraId="63BF239C" w14:textId="77777777" w:rsidR="00834605" w:rsidRDefault="00DB3878" w:rsidP="00113CBA">
      <w:pPr>
        <w:pStyle w:val="NoSpacing"/>
        <w:rPr>
          <w:b/>
          <w:bCs/>
        </w:rPr>
      </w:pPr>
      <w:r>
        <w:rPr>
          <w:b/>
          <w:bCs/>
        </w:rPr>
        <w:t>Triad HealthCare Network</w:t>
      </w:r>
    </w:p>
    <w:p w14:paraId="36C60EE3" w14:textId="71046534" w:rsidR="00EF2D7A" w:rsidRDefault="00DB3878" w:rsidP="00113CBA">
      <w:pPr>
        <w:pStyle w:val="NoSpacing"/>
        <w:rPr>
          <w:b/>
          <w:bCs/>
        </w:rPr>
      </w:pPr>
      <w:r>
        <w:rPr>
          <w:b/>
          <w:bCs/>
        </w:rPr>
        <w:t>300 E</w:t>
      </w:r>
      <w:r w:rsidR="00DF3626">
        <w:rPr>
          <w:b/>
          <w:bCs/>
        </w:rPr>
        <w:t>.</w:t>
      </w:r>
      <w:r>
        <w:rPr>
          <w:b/>
          <w:bCs/>
        </w:rPr>
        <w:t xml:space="preserve"> Wendover Ave</w:t>
      </w:r>
      <w:r w:rsidR="00DF3626">
        <w:rPr>
          <w:b/>
          <w:bCs/>
        </w:rPr>
        <w:t>.</w:t>
      </w:r>
      <w:r>
        <w:rPr>
          <w:b/>
          <w:bCs/>
        </w:rPr>
        <w:t>, 2</w:t>
      </w:r>
      <w:r w:rsidRPr="00DB3878">
        <w:rPr>
          <w:b/>
          <w:bCs/>
          <w:vertAlign w:val="superscript"/>
        </w:rPr>
        <w:t>nd</w:t>
      </w:r>
      <w:r w:rsidR="002B23A8">
        <w:rPr>
          <w:b/>
          <w:bCs/>
        </w:rPr>
        <w:t xml:space="preserve"> Floor</w:t>
      </w:r>
    </w:p>
    <w:p w14:paraId="6735E491" w14:textId="50AB7A98" w:rsidR="00EF2D7A" w:rsidRDefault="00DB3878" w:rsidP="00113CBA">
      <w:pPr>
        <w:pStyle w:val="NoSpacing"/>
        <w:rPr>
          <w:b/>
          <w:bCs/>
        </w:rPr>
      </w:pPr>
      <w:r>
        <w:rPr>
          <w:b/>
          <w:bCs/>
        </w:rPr>
        <w:t>Greensboro</w:t>
      </w:r>
      <w:r w:rsidR="00DF3626">
        <w:rPr>
          <w:b/>
          <w:bCs/>
        </w:rPr>
        <w:t>,</w:t>
      </w:r>
      <w:r>
        <w:rPr>
          <w:b/>
          <w:bCs/>
        </w:rPr>
        <w:t xml:space="preserve"> NC 27401</w:t>
      </w:r>
    </w:p>
    <w:p w14:paraId="198E812B" w14:textId="77777777" w:rsidR="00834605" w:rsidRDefault="00834605" w:rsidP="00113CBA">
      <w:pPr>
        <w:pStyle w:val="NoSpacing"/>
        <w:rPr>
          <w:b/>
          <w:bCs/>
        </w:rPr>
      </w:pPr>
    </w:p>
    <w:p w14:paraId="0AFE1715" w14:textId="77777777" w:rsidR="00834605" w:rsidRDefault="00834605" w:rsidP="00113CBA">
      <w:pPr>
        <w:pStyle w:val="NoSpacing"/>
        <w:rPr>
          <w:b/>
          <w:bCs/>
        </w:rPr>
      </w:pPr>
      <w:r>
        <w:rPr>
          <w:b/>
          <w:bCs/>
        </w:rPr>
        <w:t>SCHOLARSHIP GUIDELINES</w:t>
      </w:r>
    </w:p>
    <w:p w14:paraId="50C8268B" w14:textId="77777777" w:rsidR="00E75DCF" w:rsidRDefault="00E75DCF" w:rsidP="00113CBA">
      <w:pPr>
        <w:pStyle w:val="NoSpacing"/>
        <w:rPr>
          <w:b/>
          <w:bCs/>
        </w:rPr>
      </w:pPr>
    </w:p>
    <w:p w14:paraId="297B78E4" w14:textId="77777777" w:rsidR="00E75DCF" w:rsidRDefault="00E75DCF" w:rsidP="00113CBA">
      <w:pPr>
        <w:pStyle w:val="NoSpacing"/>
        <w:rPr>
          <w:b/>
          <w:bCs/>
        </w:rPr>
      </w:pPr>
      <w:r>
        <w:rPr>
          <w:b/>
          <w:bCs/>
        </w:rPr>
        <w:t>To be considered for the scholarship, all applicants must submit a completed application, inclusive of the following documents:</w:t>
      </w:r>
    </w:p>
    <w:p w14:paraId="00D986DE" w14:textId="00C6615D" w:rsidR="00E75DCF" w:rsidRPr="00473E05" w:rsidRDefault="00E75DCF" w:rsidP="00E75DCF">
      <w:pPr>
        <w:pStyle w:val="NoSpacing"/>
        <w:numPr>
          <w:ilvl w:val="0"/>
          <w:numId w:val="3"/>
        </w:numPr>
        <w:rPr>
          <w:bCs/>
        </w:rPr>
      </w:pPr>
      <w:r w:rsidRPr="00473E05">
        <w:rPr>
          <w:bCs/>
        </w:rPr>
        <w:t xml:space="preserve">One – </w:t>
      </w:r>
      <w:r w:rsidR="006E3852">
        <w:rPr>
          <w:bCs/>
        </w:rPr>
        <w:t>t</w:t>
      </w:r>
      <w:bookmarkStart w:id="0" w:name="_GoBack"/>
      <w:bookmarkEnd w:id="0"/>
      <w:r w:rsidRPr="00473E05">
        <w:rPr>
          <w:bCs/>
        </w:rPr>
        <w:t>wo letters of recommendations from Program Director / Instructor.</w:t>
      </w:r>
    </w:p>
    <w:p w14:paraId="3417A36E" w14:textId="77777777" w:rsidR="00E75DCF" w:rsidRPr="00473E05" w:rsidRDefault="00E75DCF" w:rsidP="00E75DCF">
      <w:pPr>
        <w:pStyle w:val="NoSpacing"/>
        <w:numPr>
          <w:ilvl w:val="0"/>
          <w:numId w:val="3"/>
        </w:numPr>
        <w:rPr>
          <w:bCs/>
        </w:rPr>
      </w:pPr>
      <w:r w:rsidRPr="00473E05">
        <w:rPr>
          <w:bCs/>
        </w:rPr>
        <w:t>Official Certified Transcript</w:t>
      </w:r>
    </w:p>
    <w:p w14:paraId="09E56FF5" w14:textId="77777777" w:rsidR="00E75DCF" w:rsidRPr="00473E05" w:rsidRDefault="00E75DCF" w:rsidP="00E75DCF">
      <w:pPr>
        <w:pStyle w:val="NoSpacing"/>
        <w:numPr>
          <w:ilvl w:val="1"/>
          <w:numId w:val="3"/>
        </w:numPr>
        <w:rPr>
          <w:bCs/>
        </w:rPr>
      </w:pPr>
      <w:r w:rsidRPr="00473E05">
        <w:rPr>
          <w:bCs/>
        </w:rPr>
        <w:t xml:space="preserve">Transcripts that have been downloaded, screenshot, or printed and scanned directly will </w:t>
      </w:r>
      <w:r w:rsidRPr="00271E25">
        <w:rPr>
          <w:b/>
          <w:bCs/>
          <w:u w:val="single"/>
        </w:rPr>
        <w:t>NOT</w:t>
      </w:r>
      <w:r w:rsidRPr="00473E05">
        <w:rPr>
          <w:bCs/>
        </w:rPr>
        <w:t xml:space="preserve"> be accepted.</w:t>
      </w:r>
      <w:r w:rsidR="00024137" w:rsidRPr="00473E05">
        <w:rPr>
          <w:bCs/>
        </w:rPr>
        <w:t xml:space="preserve"> Applicants must have a 3.0 or </w:t>
      </w:r>
      <w:r w:rsidR="00024137" w:rsidRPr="00DF3626">
        <w:rPr>
          <w:bCs/>
        </w:rPr>
        <w:t>higher</w:t>
      </w:r>
      <w:r w:rsidR="0099520F" w:rsidRPr="00DF3626">
        <w:rPr>
          <w:bCs/>
        </w:rPr>
        <w:t xml:space="preserve"> GPA</w:t>
      </w:r>
      <w:r w:rsidR="00024137" w:rsidRPr="00473E05">
        <w:rPr>
          <w:bCs/>
        </w:rPr>
        <w:t xml:space="preserve">. </w:t>
      </w:r>
    </w:p>
    <w:p w14:paraId="4204C370" w14:textId="77777777" w:rsidR="00E75DCF" w:rsidRPr="00473E05" w:rsidRDefault="00E75DCF" w:rsidP="00E75DCF">
      <w:pPr>
        <w:pStyle w:val="NoSpacing"/>
        <w:numPr>
          <w:ilvl w:val="0"/>
          <w:numId w:val="3"/>
        </w:numPr>
        <w:rPr>
          <w:bCs/>
        </w:rPr>
      </w:pPr>
      <w:r w:rsidRPr="00473E05">
        <w:rPr>
          <w:bCs/>
        </w:rPr>
        <w:t>Essay</w:t>
      </w:r>
    </w:p>
    <w:p w14:paraId="4BCA6F13" w14:textId="77777777" w:rsidR="00024137" w:rsidRDefault="00E75DCF" w:rsidP="00024137">
      <w:pPr>
        <w:pStyle w:val="NoSpacing"/>
        <w:numPr>
          <w:ilvl w:val="1"/>
          <w:numId w:val="3"/>
        </w:numPr>
        <w:rPr>
          <w:bCs/>
        </w:rPr>
      </w:pPr>
      <w:r w:rsidRPr="00473E05">
        <w:rPr>
          <w:bCs/>
        </w:rPr>
        <w:t>Essay must include introduction, and why you chose this course of study,</w:t>
      </w:r>
      <w:r w:rsidR="00024137" w:rsidRPr="00473E05">
        <w:rPr>
          <w:bCs/>
        </w:rPr>
        <w:t xml:space="preserve"> what goals you have set for yourself, what plans you have made to fund your education, and why you are applying for this scholarship. </w:t>
      </w:r>
    </w:p>
    <w:p w14:paraId="301403B8" w14:textId="77777777" w:rsidR="0099520F" w:rsidRPr="00DF3626" w:rsidRDefault="0099520F" w:rsidP="0099520F">
      <w:pPr>
        <w:pStyle w:val="NoSpacing"/>
        <w:rPr>
          <w:b/>
          <w:bCs/>
        </w:rPr>
      </w:pPr>
      <w:r w:rsidRPr="00DF3626">
        <w:rPr>
          <w:b/>
          <w:bCs/>
        </w:rPr>
        <w:t>In addition:</w:t>
      </w:r>
    </w:p>
    <w:p w14:paraId="0ADF7F31" w14:textId="77777777" w:rsidR="00024137" w:rsidRPr="00DF3626" w:rsidRDefault="0099520F" w:rsidP="00DF3626">
      <w:pPr>
        <w:pStyle w:val="NoSpacing"/>
        <w:numPr>
          <w:ilvl w:val="0"/>
          <w:numId w:val="5"/>
        </w:numPr>
        <w:rPr>
          <w:bCs/>
        </w:rPr>
      </w:pPr>
      <w:r w:rsidRPr="00DF3626">
        <w:rPr>
          <w:bCs/>
        </w:rPr>
        <w:t>Applicants must b</w:t>
      </w:r>
      <w:r w:rsidR="00024137" w:rsidRPr="00DF3626">
        <w:rPr>
          <w:bCs/>
        </w:rPr>
        <w:t>e participating in an accredited program and have 50% of program completed.</w:t>
      </w:r>
    </w:p>
    <w:p w14:paraId="3B1F2A02" w14:textId="77777777" w:rsidR="00354A6A" w:rsidRPr="00DF3626" w:rsidRDefault="0099520F" w:rsidP="00DF3626">
      <w:pPr>
        <w:pStyle w:val="NoSpacing"/>
        <w:numPr>
          <w:ilvl w:val="0"/>
          <w:numId w:val="5"/>
        </w:numPr>
        <w:rPr>
          <w:bCs/>
        </w:rPr>
      </w:pPr>
      <w:r w:rsidRPr="00DF3626">
        <w:rPr>
          <w:bCs/>
        </w:rPr>
        <w:t>Applicants a</w:t>
      </w:r>
      <w:r w:rsidR="00354A6A" w:rsidRPr="00DF3626">
        <w:rPr>
          <w:bCs/>
        </w:rPr>
        <w:t>re no longer required to reside in Guilford County to be eligible; however, the applicant is encouraged to seek employment in Guilford County after fulfilling the requirements of their Program or Degree.</w:t>
      </w:r>
    </w:p>
    <w:p w14:paraId="359B52D6" w14:textId="77777777" w:rsidR="00024137" w:rsidRPr="00473E05" w:rsidRDefault="00024137" w:rsidP="00DF3626">
      <w:pPr>
        <w:pStyle w:val="NoSpacing"/>
        <w:numPr>
          <w:ilvl w:val="0"/>
          <w:numId w:val="5"/>
        </w:numPr>
        <w:rPr>
          <w:bCs/>
        </w:rPr>
      </w:pPr>
      <w:r w:rsidRPr="00DF3626">
        <w:rPr>
          <w:bCs/>
        </w:rPr>
        <w:t xml:space="preserve">Recipients </w:t>
      </w:r>
      <w:r w:rsidRPr="00473E05">
        <w:rPr>
          <w:bCs/>
        </w:rPr>
        <w:t>may be</w:t>
      </w:r>
      <w:r w:rsidR="00BB1965">
        <w:rPr>
          <w:bCs/>
        </w:rPr>
        <w:t xml:space="preserve"> invited to a luncheon to speak following being awarded the scholarship. </w:t>
      </w:r>
    </w:p>
    <w:p w14:paraId="22C5B9DB" w14:textId="77777777" w:rsidR="00E75DCF" w:rsidRDefault="00E75DCF" w:rsidP="00113CBA">
      <w:pPr>
        <w:pStyle w:val="NoSpacing"/>
        <w:rPr>
          <w:b/>
          <w:bCs/>
        </w:rPr>
      </w:pPr>
    </w:p>
    <w:p w14:paraId="1677BF6F" w14:textId="77777777" w:rsidR="00834605" w:rsidRDefault="00834605" w:rsidP="00113CBA">
      <w:pPr>
        <w:pStyle w:val="NoSpacing"/>
        <w:rPr>
          <w:b/>
          <w:bCs/>
        </w:rPr>
      </w:pPr>
    </w:p>
    <w:p w14:paraId="0AF7B3A2" w14:textId="77777777" w:rsidR="00834605" w:rsidRDefault="00024137" w:rsidP="00024137">
      <w:pPr>
        <w:pStyle w:val="NoSpacing"/>
        <w:rPr>
          <w:b/>
          <w:bCs/>
        </w:rPr>
      </w:pPr>
      <w:r>
        <w:rPr>
          <w:b/>
          <w:bCs/>
        </w:rPr>
        <w:t>SELECTION PROCESS</w:t>
      </w:r>
    </w:p>
    <w:p w14:paraId="5BB30B11" w14:textId="77777777" w:rsidR="00024137" w:rsidRDefault="00024137" w:rsidP="00024137">
      <w:pPr>
        <w:pStyle w:val="NoSpacing"/>
        <w:rPr>
          <w:b/>
          <w:bCs/>
        </w:rPr>
      </w:pPr>
    </w:p>
    <w:p w14:paraId="7EBC745F" w14:textId="77777777" w:rsidR="00024137" w:rsidRPr="00473E05" w:rsidRDefault="00024137" w:rsidP="00024137">
      <w:pPr>
        <w:pStyle w:val="NoSpacing"/>
        <w:rPr>
          <w:bCs/>
        </w:rPr>
      </w:pPr>
      <w:r w:rsidRPr="00473E05">
        <w:rPr>
          <w:bCs/>
        </w:rPr>
        <w:t xml:space="preserve">All completed applications accompanied by all required supporting material will be reviewed by the Scholarship Committee to ensure that every applicant receives full consideration. </w:t>
      </w:r>
    </w:p>
    <w:p w14:paraId="1EC9619E" w14:textId="77777777" w:rsidR="00354A6A" w:rsidRPr="00473E05" w:rsidRDefault="00354A6A" w:rsidP="00024137">
      <w:pPr>
        <w:pStyle w:val="NoSpacing"/>
        <w:rPr>
          <w:bCs/>
        </w:rPr>
      </w:pPr>
    </w:p>
    <w:p w14:paraId="2EB29CAD" w14:textId="4224FFEF" w:rsidR="00354A6A" w:rsidRPr="00473E05" w:rsidRDefault="00024137" w:rsidP="00024137">
      <w:pPr>
        <w:pStyle w:val="NoSpacing"/>
        <w:rPr>
          <w:bCs/>
        </w:rPr>
      </w:pPr>
      <w:r w:rsidRPr="00473E05">
        <w:rPr>
          <w:bCs/>
        </w:rPr>
        <w:t>Applicants will be scored using a points system based on the qual</w:t>
      </w:r>
      <w:r w:rsidR="00354A6A" w:rsidRPr="00473E05">
        <w:rPr>
          <w:bCs/>
        </w:rPr>
        <w:t>ity of the content provided. The Committee Chair will notify scholarship</w:t>
      </w:r>
      <w:r w:rsidR="00C03FA8">
        <w:rPr>
          <w:bCs/>
        </w:rPr>
        <w:t xml:space="preserve"> award winner</w:t>
      </w:r>
      <w:r w:rsidR="00354A6A" w:rsidRPr="00473E05">
        <w:rPr>
          <w:bCs/>
        </w:rPr>
        <w:t xml:space="preserve">s via email. The scholarship payment will be made by check and sent directly to the respective school. No checks will be given directly to students. </w:t>
      </w:r>
    </w:p>
    <w:p w14:paraId="15316E1E" w14:textId="77777777" w:rsidR="00473E05" w:rsidRDefault="00473E05" w:rsidP="00024137">
      <w:pPr>
        <w:pStyle w:val="NoSpacing"/>
        <w:rPr>
          <w:b/>
          <w:bCs/>
        </w:rPr>
      </w:pPr>
    </w:p>
    <w:p w14:paraId="245A4380" w14:textId="3A9AC247" w:rsidR="00473E05" w:rsidRPr="00113CBA" w:rsidRDefault="00F55385" w:rsidP="00024137">
      <w:pPr>
        <w:pStyle w:val="NoSpacing"/>
        <w:rPr>
          <w:b/>
          <w:bCs/>
        </w:rPr>
      </w:pPr>
      <w:r>
        <w:rPr>
          <w:b/>
          <w:bCs/>
          <w:noProof/>
        </w:rPr>
        <mc:AlternateContent>
          <mc:Choice Requires="wps">
            <w:drawing>
              <wp:anchor distT="0" distB="0" distL="114300" distR="114300" simplePos="0" relativeHeight="251659264" behindDoc="0" locked="0" layoutInCell="1" allowOverlap="1" wp14:anchorId="35DC4DBB" wp14:editId="5F9EDCAB">
                <wp:simplePos x="0" y="0"/>
                <wp:positionH relativeFrom="column">
                  <wp:posOffset>678180</wp:posOffset>
                </wp:positionH>
                <wp:positionV relativeFrom="paragraph">
                  <wp:posOffset>147320</wp:posOffset>
                </wp:positionV>
                <wp:extent cx="1516380" cy="7620"/>
                <wp:effectExtent l="0" t="0" r="26670" b="30480"/>
                <wp:wrapNone/>
                <wp:docPr id="1" name="Straight Connector 1"/>
                <wp:cNvGraphicFramePr/>
                <a:graphic xmlns:a="http://schemas.openxmlformats.org/drawingml/2006/main">
                  <a:graphicData uri="http://schemas.microsoft.com/office/word/2010/wordprocessingShape">
                    <wps:wsp>
                      <wps:cNvCnPr/>
                      <wps:spPr>
                        <a:xfrm>
                          <a:off x="0" y="0"/>
                          <a:ext cx="1516380"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6ACD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4pt,11.6pt" to="172.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A92wEAABAEAAAOAAAAZHJzL2Uyb0RvYy54bWysU8GO2yAQvVfqPyDujZ2sNt1acfaQ1fZS&#10;tVG3/QAWQ4wEDBpo7Px9B5w4q7aq1Gov2APzHvPeDJv70Vl2VBgN+JYvFzVnykvojD+0/Pu3x3d3&#10;nMUkfCcseNXyk4r8fvv2zWYIjVpBD7ZTyIjEx2YILe9TCk1VRdkrJ+ICgvJ0qAGdSBTioepQDMTu&#10;bLWq63U1AHYBQaoYafdhOuTbwq+1kumL1lElZltOtaWyYlmf81ptN6I5oAi9kecyxH9U4YTxdOlM&#10;9SCSYD/Q/EbljESIoNNCgqtAayNV0UBqlvUvap56EVTRQubEMNsUX49Wfj7ukZmOeseZF45a9JRQ&#10;mEOf2A68JwMB2TL7NITYUPrO7/EcxbDHLHrU6PKX5LCxeHuavVVjYpI2l7fL9c0dtUDS2fv1qlhf&#10;XbEBY/qowLH803JrfFYuGnH8FBPdR6mXlLxtPRuI9EN9W5e0CNZ0j8bafFimR+0ssqOgvqex1E8M&#10;L7Iosp5os6pJR/lLJ6sm/q9Kky+58umCPJFXTiGl8unCaz1lZ5imCmbgubK/Ac/5GarKtP4LeEaU&#10;m8GnGeyMB/xT2Vcr9JR/cWDSnS14hu5UOlysobEr3p+fSJ7rl3GBXx/y9icAAAD//wMAUEsDBBQA&#10;BgAIAAAAIQDsTXGJ2wAAAAkBAAAPAAAAZHJzL2Rvd25yZXYueG1sTI9BboMwEEX3lXIHayJ1gxpT&#10;IKiimKhCygGa5AAOngCqPUbYScjtM121yz/z58/79W5xVtxwDqMnBe+bFARS581IvYLTcf/2ASJE&#10;TUZbT6jggQF2zeql1pXxd/rG2yH2gkMoVFrBEONUSRm6AZ0OGz8h8e7iZ6cjy7mXZtZ3DndWZmla&#10;SqdH4g+DnrAdsPs5XB1jtO0pCbi3eXLsLkmxbDMbJqVe18vXJ4iIS/wzwy8+30DDTGd/JROEZZ2W&#10;jB4VZHkGgg15sS1BnHlQFCCbWv5v0DwBAAD//wMAUEsBAi0AFAAGAAgAAAAhALaDOJL+AAAA4QEA&#10;ABMAAAAAAAAAAAAAAAAAAAAAAFtDb250ZW50X1R5cGVzXS54bWxQSwECLQAUAAYACAAAACEAOP0h&#10;/9YAAACUAQAACwAAAAAAAAAAAAAAAAAvAQAAX3JlbHMvLnJlbHNQSwECLQAUAAYACAAAACEAJBxw&#10;PdsBAAAQBAAADgAAAAAAAAAAAAAAAAAuAgAAZHJzL2Uyb0RvYy54bWxQSwECLQAUAAYACAAAACEA&#10;7E1xidsAAAAJAQAADwAAAAAAAAAAAAAAAAA1BAAAZHJzL2Rvd25yZXYueG1sUEsFBgAAAAAEAAQA&#10;8wAAAD0FAAAAAA==&#10;" strokecolor="black [3213]" strokeweight="1.5pt"/>
            </w:pict>
          </mc:Fallback>
        </mc:AlternateContent>
      </w:r>
      <w:r w:rsidR="00473E05">
        <w:rPr>
          <w:b/>
          <w:bCs/>
        </w:rPr>
        <w:t xml:space="preserve">DEADLINE: </w:t>
      </w:r>
      <w:r>
        <w:rPr>
          <w:b/>
          <w:bCs/>
        </w:rPr>
        <w:t xml:space="preserve">   Friday, May 24</w:t>
      </w:r>
      <w:r w:rsidR="00DF3626">
        <w:rPr>
          <w:b/>
          <w:bCs/>
        </w:rPr>
        <w:t>,</w:t>
      </w:r>
      <w:r>
        <w:rPr>
          <w:b/>
          <w:bCs/>
        </w:rPr>
        <w:t xml:space="preserve"> 2019      </w:t>
      </w:r>
    </w:p>
    <w:sectPr w:rsidR="00473E05" w:rsidRPr="00113CBA" w:rsidSect="00354A6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6E57D" w14:textId="77777777" w:rsidR="00102685" w:rsidRDefault="00102685" w:rsidP="00A81EF8">
      <w:pPr>
        <w:spacing w:after="0" w:line="240" w:lineRule="auto"/>
      </w:pPr>
      <w:r>
        <w:separator/>
      </w:r>
    </w:p>
  </w:endnote>
  <w:endnote w:type="continuationSeparator" w:id="0">
    <w:p w14:paraId="3307E0B2" w14:textId="77777777" w:rsidR="00102685" w:rsidRDefault="00102685" w:rsidP="00A8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CE1C7" w14:textId="77777777" w:rsidR="00102685" w:rsidRDefault="00102685" w:rsidP="00A81EF8">
      <w:pPr>
        <w:spacing w:after="0" w:line="240" w:lineRule="auto"/>
      </w:pPr>
      <w:r>
        <w:separator/>
      </w:r>
    </w:p>
  </w:footnote>
  <w:footnote w:type="continuationSeparator" w:id="0">
    <w:p w14:paraId="4699C89D" w14:textId="77777777" w:rsidR="00102685" w:rsidRDefault="00102685" w:rsidP="00A81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162C" w14:textId="77777777" w:rsidR="00A81EF8" w:rsidRDefault="00A81EF8">
    <w:pPr>
      <w:pStyle w:val="Header"/>
    </w:pPr>
    <w:r>
      <w:rPr>
        <w:noProof/>
      </w:rPr>
      <w:drawing>
        <wp:inline distT="0" distB="0" distL="0" distR="0" wp14:anchorId="7C0F19E5" wp14:editId="6A616A4A">
          <wp:extent cx="922020" cy="3978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5950" cy="4038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19E"/>
    <w:multiLevelType w:val="hybridMultilevel"/>
    <w:tmpl w:val="9CA29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FB13B7"/>
    <w:multiLevelType w:val="hybridMultilevel"/>
    <w:tmpl w:val="30744E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E320E1"/>
    <w:multiLevelType w:val="hybridMultilevel"/>
    <w:tmpl w:val="8D488A32"/>
    <w:lvl w:ilvl="0" w:tplc="EFBC7D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C1E42EC"/>
    <w:multiLevelType w:val="hybridMultilevel"/>
    <w:tmpl w:val="4934BAE0"/>
    <w:lvl w:ilvl="0" w:tplc="F18AD484">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FA73C9"/>
    <w:multiLevelType w:val="hybridMultilevel"/>
    <w:tmpl w:val="8758E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A1"/>
    <w:rsid w:val="00021294"/>
    <w:rsid w:val="00024137"/>
    <w:rsid w:val="00051BAE"/>
    <w:rsid w:val="000762E4"/>
    <w:rsid w:val="000C1A77"/>
    <w:rsid w:val="000D5B58"/>
    <w:rsid w:val="000E3336"/>
    <w:rsid w:val="00102685"/>
    <w:rsid w:val="001108F1"/>
    <w:rsid w:val="00113CBA"/>
    <w:rsid w:val="00271E25"/>
    <w:rsid w:val="002B23A8"/>
    <w:rsid w:val="002D424F"/>
    <w:rsid w:val="002E3386"/>
    <w:rsid w:val="00304686"/>
    <w:rsid w:val="003162DA"/>
    <w:rsid w:val="00354A6A"/>
    <w:rsid w:val="003B46C8"/>
    <w:rsid w:val="00447E86"/>
    <w:rsid w:val="00473E05"/>
    <w:rsid w:val="004A658A"/>
    <w:rsid w:val="005B1589"/>
    <w:rsid w:val="006307B4"/>
    <w:rsid w:val="00646DEA"/>
    <w:rsid w:val="0067453C"/>
    <w:rsid w:val="006E1BE5"/>
    <w:rsid w:val="006E3852"/>
    <w:rsid w:val="007617E9"/>
    <w:rsid w:val="00780DA2"/>
    <w:rsid w:val="007D6742"/>
    <w:rsid w:val="0080355E"/>
    <w:rsid w:val="00834605"/>
    <w:rsid w:val="008538A2"/>
    <w:rsid w:val="008E5E6B"/>
    <w:rsid w:val="00906EBE"/>
    <w:rsid w:val="00910B96"/>
    <w:rsid w:val="0099520F"/>
    <w:rsid w:val="009C44A1"/>
    <w:rsid w:val="009C60D5"/>
    <w:rsid w:val="009D55BA"/>
    <w:rsid w:val="009D7722"/>
    <w:rsid w:val="00A81EF8"/>
    <w:rsid w:val="00AE454F"/>
    <w:rsid w:val="00B04417"/>
    <w:rsid w:val="00B172EC"/>
    <w:rsid w:val="00BB1965"/>
    <w:rsid w:val="00C03FA8"/>
    <w:rsid w:val="00C56BC6"/>
    <w:rsid w:val="00C64A7B"/>
    <w:rsid w:val="00C82EA3"/>
    <w:rsid w:val="00CA2722"/>
    <w:rsid w:val="00CD2B2B"/>
    <w:rsid w:val="00D603EA"/>
    <w:rsid w:val="00DB3878"/>
    <w:rsid w:val="00DF3626"/>
    <w:rsid w:val="00E75DCF"/>
    <w:rsid w:val="00EF2D7A"/>
    <w:rsid w:val="00F55385"/>
    <w:rsid w:val="00FD24F6"/>
    <w:rsid w:val="00FE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1E55D"/>
  <w15:docId w15:val="{0605C016-91C7-445A-9524-0F68E2EF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EB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13CBA"/>
    <w:rPr>
      <w:rFonts w:cs="Calibri"/>
    </w:rPr>
  </w:style>
  <w:style w:type="paragraph" w:styleId="ListParagraph">
    <w:name w:val="List Paragraph"/>
    <w:basedOn w:val="Normal"/>
    <w:uiPriority w:val="99"/>
    <w:qFormat/>
    <w:rsid w:val="00113CBA"/>
    <w:pPr>
      <w:ind w:left="720"/>
    </w:pPr>
  </w:style>
  <w:style w:type="character" w:styleId="Hyperlink">
    <w:name w:val="Hyperlink"/>
    <w:basedOn w:val="DefaultParagraphFont"/>
    <w:uiPriority w:val="99"/>
    <w:unhideWhenUsed/>
    <w:rsid w:val="001108F1"/>
    <w:rPr>
      <w:color w:val="0000FF" w:themeColor="hyperlink"/>
      <w:u w:val="single"/>
    </w:rPr>
  </w:style>
  <w:style w:type="paragraph" w:styleId="Header">
    <w:name w:val="header"/>
    <w:basedOn w:val="Normal"/>
    <w:link w:val="HeaderChar"/>
    <w:uiPriority w:val="99"/>
    <w:unhideWhenUsed/>
    <w:rsid w:val="00A81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EF8"/>
    <w:rPr>
      <w:rFonts w:cs="Calibri"/>
    </w:rPr>
  </w:style>
  <w:style w:type="paragraph" w:styleId="Footer">
    <w:name w:val="footer"/>
    <w:basedOn w:val="Normal"/>
    <w:link w:val="FooterChar"/>
    <w:uiPriority w:val="99"/>
    <w:unhideWhenUsed/>
    <w:rsid w:val="00A81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EF8"/>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89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lison.peschell@cone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353</Words>
  <Characters>2056</Characters>
  <Application>Microsoft Office Word</Application>
  <DocSecurity>0</DocSecurity>
  <Lines>41</Lines>
  <Paragraphs>31</Paragraphs>
  <ScaleCrop>false</ScaleCrop>
  <HeadingPairs>
    <vt:vector size="2" baseType="variant">
      <vt:variant>
        <vt:lpstr>Title</vt:lpstr>
      </vt:variant>
      <vt:variant>
        <vt:i4>1</vt:i4>
      </vt:variant>
    </vt:vector>
  </HeadingPairs>
  <TitlesOfParts>
    <vt:vector size="1" baseType="lpstr">
      <vt:lpstr>Guilford Medical and Dental Managers</vt:lpstr>
    </vt:vector>
  </TitlesOfParts>
  <Company>Microsoft</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Guilford Medical and Dental Managers</dc:title>
  <dc:creator>lfrantz</dc:creator>
  <cp:lastModifiedBy>Deanna Thompson</cp:lastModifiedBy>
  <cp:revision>3</cp:revision>
  <cp:lastPrinted>2014-03-21T20:07:00Z</cp:lastPrinted>
  <dcterms:created xsi:type="dcterms:W3CDTF">2018-10-26T01:29:00Z</dcterms:created>
  <dcterms:modified xsi:type="dcterms:W3CDTF">2018-10-26T01:35:00Z</dcterms:modified>
</cp:coreProperties>
</file>